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4F6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99" w:firstLineChars="200"/>
        <w:jc w:val="center"/>
        <w:textAlignment w:val="auto"/>
        <w:outlineLvl w:val="2"/>
        <w:rPr>
          <w:rFonts w:hint="default" w:ascii="Times New Roman" w:hAnsi="Times New Roman" w:eastAsia="仿宋_GB2312" w:cs="Times New Roman"/>
          <w:b/>
          <w:bCs/>
          <w:spacing w:val="-6"/>
          <w:sz w:val="36"/>
          <w:szCs w:val="36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pacing w:val="-6"/>
          <w:sz w:val="36"/>
          <w:szCs w:val="36"/>
          <w:u w:val="none"/>
          <w:lang w:val="en-US" w:eastAsia="zh-CN"/>
        </w:rPr>
        <w:t>湖州师范学院</w:t>
      </w:r>
      <w:bookmarkStart w:id="0" w:name="_GoBack"/>
      <w:r>
        <w:rPr>
          <w:rFonts w:hint="eastAsia" w:ascii="Times New Roman" w:hAnsi="Times New Roman" w:eastAsia="仿宋_GB2312" w:cs="Times New Roman"/>
          <w:b/>
          <w:bCs/>
          <w:spacing w:val="-6"/>
          <w:sz w:val="36"/>
          <w:szCs w:val="36"/>
          <w:highlight w:val="yellow"/>
          <w:u w:val="none"/>
          <w:lang w:val="en-US" w:eastAsia="zh-CN"/>
        </w:rPr>
        <w:t>研究生课程</w:t>
      </w:r>
      <w:bookmarkEnd w:id="0"/>
      <w:r>
        <w:rPr>
          <w:rFonts w:hint="eastAsia" w:ascii="Times New Roman" w:hAnsi="Times New Roman" w:eastAsia="仿宋_GB2312" w:cs="Times New Roman"/>
          <w:b/>
          <w:bCs/>
          <w:spacing w:val="-6"/>
          <w:sz w:val="36"/>
          <w:szCs w:val="36"/>
          <w:u w:val="none"/>
          <w:lang w:val="en-US" w:eastAsia="zh-CN"/>
        </w:rPr>
        <w:t>期末考试试卷</w:t>
      </w:r>
      <w:r>
        <w:rPr>
          <w:rFonts w:hint="default" w:ascii="Times New Roman" w:hAnsi="Times New Roman" w:eastAsia="仿宋_GB2312" w:cs="Times New Roman"/>
          <w:b/>
          <w:bCs/>
          <w:spacing w:val="-6"/>
          <w:sz w:val="36"/>
          <w:szCs w:val="36"/>
          <w:u w:val="none"/>
          <w:lang w:val="en-US" w:eastAsia="zh-CN"/>
        </w:rPr>
        <w:t>命题原则</w:t>
      </w:r>
    </w:p>
    <w:p w14:paraId="2157DF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96" w:firstLineChars="200"/>
        <w:jc w:val="center"/>
        <w:textAlignment w:val="auto"/>
        <w:outlineLvl w:val="2"/>
        <w:rPr>
          <w:rFonts w:hint="default" w:ascii="Times New Roman" w:hAnsi="Times New Roman" w:eastAsia="仿宋_GB2312" w:cs="Times New Roman"/>
          <w:spacing w:val="-6"/>
          <w:sz w:val="36"/>
          <w:szCs w:val="36"/>
          <w:u w:val="none"/>
          <w:lang w:val="en-US" w:eastAsia="zh-CN"/>
        </w:rPr>
      </w:pPr>
    </w:p>
    <w:p w14:paraId="71738DCD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4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公共课试题类型不作具体要求，可根据考试科目特点选择和组合各类题型，命题应包含对研究生创新思维能力和综合能力的考核，采用应用型、开放式综合知识与素质测试。</w:t>
      </w:r>
    </w:p>
    <w:p w14:paraId="04CDC867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4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0"/>
          <w:szCs w:val="30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专业课考试应以考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核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学生创新思维、创新能力，注重激发学生的问题意识为目标，按照学术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学位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和专业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学位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硕士研究生课程分类考核、分类评价的原则进行命题。具体要求如下：</w:t>
      </w:r>
    </w:p>
    <w:p w14:paraId="69C0D818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4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0"/>
          <w:szCs w:val="30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highlight w:val="yellow"/>
          <w:shd w:val="clear" w:fill="FFFFFF"/>
          <w:lang w:val="en-US" w:eastAsia="zh-CN" w:bidi="ar"/>
        </w:rPr>
        <w:t>学术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highlight w:val="yellow"/>
          <w:shd w:val="clear" w:fill="FFFFFF"/>
          <w:lang w:val="en-US" w:eastAsia="zh-CN" w:bidi="ar"/>
        </w:rPr>
        <w:t>学位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highlight w:val="yellow"/>
          <w:shd w:val="clear" w:fill="FFFFFF"/>
          <w:lang w:val="en-US" w:eastAsia="zh-CN" w:bidi="ar"/>
        </w:rPr>
        <w:t>硕士研究生课程：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重点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highlight w:val="yellow"/>
          <w:shd w:val="clear" w:fill="FFFFFF"/>
          <w:lang w:val="en-US" w:eastAsia="zh-CN" w:bidi="ar"/>
        </w:rPr>
        <w:t>考核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学生独立思考问题的能力，学术创新能力、理论深度及综合研究能力。凸显学科前沿问题和热点问题；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考核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复合型、交叉型的知识点，注重知识的综合性、扩展性、应用性，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highlight w:val="yellow"/>
          <w:shd w:val="clear" w:fill="FFFFFF"/>
          <w:lang w:val="en-US" w:eastAsia="zh-CN" w:bidi="ar"/>
        </w:rPr>
        <w:t>考核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学生知识迁移、重组和创新能力的突破。</w:t>
      </w:r>
    </w:p>
    <w:p w14:paraId="6D59C236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4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highlight w:val="yellow"/>
          <w:shd w:val="clear" w:fill="FFFFFF"/>
          <w:lang w:val="en-US" w:eastAsia="zh-CN" w:bidi="ar"/>
        </w:rPr>
        <w:t>专业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highlight w:val="yellow"/>
          <w:shd w:val="clear" w:fill="FFFFFF"/>
          <w:lang w:val="en-US" w:eastAsia="zh-CN" w:bidi="ar"/>
        </w:rPr>
        <w:t>学位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highlight w:val="yellow"/>
          <w:shd w:val="clear" w:fill="FFFFFF"/>
          <w:lang w:val="en-US" w:eastAsia="zh-CN" w:bidi="ar"/>
        </w:rPr>
        <w:t>硕士研究生课程：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以职业能力与实践应用为核心，强调技术转化、案例分析及实操技能。命题原则以多角度、多层次、多侧面的评价方式灵活性为特点，重点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highlight w:val="yellow"/>
          <w:shd w:val="clear" w:fill="FFFFFF"/>
          <w:lang w:val="en-US" w:eastAsia="zh-CN" w:bidi="ar"/>
        </w:rPr>
        <w:t>考核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学生的实践操作能力和解决实际问题的能力‌。</w:t>
      </w:r>
    </w:p>
    <w:p w14:paraId="0B125969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540" w:firstLineChars="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u w:val="none"/>
        </w:rPr>
        <w:t>为规范考试试卷命题，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u w:val="none"/>
          <w:lang w:val="en-US" w:eastAsia="zh-CN"/>
        </w:rPr>
        <w:t>原则上由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u w:val="none"/>
        </w:rPr>
        <w:t>课程负责人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u w:val="none"/>
          <w:lang w:val="en-US" w:eastAsia="zh-CN"/>
        </w:rPr>
        <w:t>命题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u w:val="none"/>
        </w:rPr>
        <w:t>。命题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yellow"/>
          <w:u w:val="none"/>
          <w:lang w:val="en-US" w:eastAsia="zh-CN"/>
        </w:rPr>
        <w:t>教师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u w:val="none"/>
        </w:rPr>
        <w:t>是试卷质量的第一责任人，鼓励集体命题。</w:t>
      </w:r>
      <w:r>
        <w:rPr>
          <w:rFonts w:ascii="仿宋_gb2312" w:hAnsi="仿宋_gb2312" w:eastAsia="仿宋_gb2312" w:cs="仿宋_gb2312"/>
          <w:i w:val="0"/>
          <w:iCs w:val="0"/>
          <w:caps w:val="0"/>
          <w:color w:val="00000A"/>
          <w:spacing w:val="0"/>
          <w:sz w:val="31"/>
          <w:szCs w:val="31"/>
          <w:highlight w:val="yellow"/>
          <w:shd w:val="clear" w:fill="FFFFFF"/>
        </w:rPr>
        <w:t>试卷重复率不得超近三年试题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A"/>
          <w:spacing w:val="0"/>
          <w:sz w:val="31"/>
          <w:szCs w:val="31"/>
          <w:highlight w:val="yellow"/>
          <w:shd w:val="clear" w:fill="FFFFFF"/>
        </w:rPr>
        <w:t>30%，AB卷重复率低于20%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A"/>
          <w:spacing w:val="0"/>
          <w:sz w:val="31"/>
          <w:szCs w:val="31"/>
          <w:highlight w:val="yellow"/>
          <w:shd w:val="clear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yellow"/>
          <w:u w:val="none"/>
          <w:lang w:val="en-US" w:eastAsia="zh-CN"/>
        </w:rPr>
        <w:t>注明考试时长，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yellow"/>
          <w:u w:val="none"/>
        </w:rPr>
        <w:t>并附评分标准。</w:t>
      </w:r>
    </w:p>
    <w:p w14:paraId="5814E205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54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yellow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课程负责人或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highlight w:val="yellow"/>
          <w:shd w:val="clear" w:fill="FFFFFF"/>
          <w:lang w:val="en-US" w:eastAsia="zh-CN" w:bidi="ar"/>
        </w:rPr>
        <w:t>学院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highlight w:val="yellow"/>
          <w:shd w:val="clear" w:fill="FFFFFF"/>
          <w:lang w:val="en-US" w:eastAsia="zh-CN" w:bidi="ar"/>
        </w:rPr>
        <w:t>相关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highlight w:val="yellow"/>
          <w:shd w:val="clear" w:fill="FFFFFF"/>
          <w:lang w:val="en-US" w:eastAsia="zh-CN" w:bidi="ar"/>
        </w:rPr>
        <w:t>负责人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须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对试卷的容量、难易程度、格式等进行审核后上交。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0"/>
          <w:szCs w:val="30"/>
          <w:u w:val="single"/>
          <w:shd w:val="clear" w:fill="FFFFFF"/>
          <w:lang w:val="en-US" w:eastAsia="zh-CN" w:bidi="ar"/>
        </w:rPr>
        <w:t>使用统一教学大纲的课程须采用统一试卷，同一门公共学位课必须统一命题，使用的试卷完全相同。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743190"/>
    <w:multiLevelType w:val="singleLevel"/>
    <w:tmpl w:val="9E74319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3A1CF0"/>
    <w:rsid w:val="109866AA"/>
    <w:rsid w:val="14B90D13"/>
    <w:rsid w:val="333A1CF0"/>
    <w:rsid w:val="36343134"/>
    <w:rsid w:val="643D1361"/>
    <w:rsid w:val="670F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603</Words>
  <Characters>606</Characters>
  <Lines>0</Lines>
  <Paragraphs>0</Paragraphs>
  <TotalTime>11</TotalTime>
  <ScaleCrop>false</ScaleCrop>
  <LinksUpToDate>false</LinksUpToDate>
  <CharactersWithSpaces>606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2025-11-17T06:36:00Z</dcterms:created>
  <dc:creator>夜晚的小火车 </dc:creator>
  <cp:lastModifiedBy>IFeng6</cp:lastModifiedBy>
  <dcterms:modified xsi:type="dcterms:W3CDTF">2025-11-21T00:29:14Z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1D1EF0155FFD4E879454FEDC526BBA64_11</vt:lpwstr>
  </property>
  <property fmtid="{D5CDD505-2E9C-101B-9397-08002B2CF9AE}" pid="4" name="KSOTemplateDocerSaveRecord">
    <vt:lpwstr>eyJoZGlkIjoiYjZmNzUyMmUzZGNhM2VmODJjMjA4MTY5NmQ4NDY5NjUiLCJ1c2VySWQiOiI5NDg1NTMxMzMifQ==</vt:lpwstr>
  </property>
</Properties>
</file>