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宋体" w:eastAsia="黑体" w:cs="黑体"/>
          <w:sz w:val="32"/>
          <w:szCs w:val="32"/>
          <w:lang w:bidi="ar"/>
        </w:rPr>
        <w:t xml:space="preserve">附件 </w:t>
      </w:r>
      <w:r>
        <w:rPr>
          <w:rFonts w:ascii="Times New Roman" w:hAnsi="Times New Roman" w:eastAsia="宋体" w:cs="Times New Roman"/>
          <w:sz w:val="32"/>
          <w:szCs w:val="32"/>
          <w:lang w:bidi="ar"/>
        </w:rPr>
        <w:t xml:space="preserve">4 </w:t>
      </w:r>
    </w:p>
    <w:p>
      <w:pPr>
        <w:spacing w:line="459" w:lineRule="auto"/>
        <w:rPr>
          <w:rFonts w:eastAsia="宋体"/>
        </w:rPr>
      </w:pPr>
    </w:p>
    <w:p>
      <w:pPr>
        <w:tabs>
          <w:tab w:val="left" w:leader="middleDot" w:pos="8400"/>
        </w:tabs>
        <w:spacing w:line="58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52"/>
          <w:szCs w:val="52"/>
        </w:rPr>
        <w:t>“十四五”省一流学科</w:t>
      </w:r>
    </w:p>
    <w:p>
      <w:pPr>
        <w:tabs>
          <w:tab w:val="left" w:leader="middleDot" w:pos="8400"/>
        </w:tabs>
        <w:spacing w:line="58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52"/>
          <w:szCs w:val="52"/>
        </w:rPr>
        <w:t>建设方案</w:t>
      </w:r>
    </w:p>
    <w:p>
      <w:pPr>
        <w:spacing w:line="224" w:lineRule="auto"/>
        <w:ind w:left="289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(一流学科</w:t>
      </w:r>
      <w:r>
        <w:rPr>
          <w:rFonts w:ascii="Times New Roman" w:hAnsi="Times New Roman" w:eastAsia="Times New Roman" w:cs="Times New Roman"/>
          <w:sz w:val="32"/>
          <w:szCs w:val="32"/>
        </w:rPr>
        <w:t>B</w:t>
      </w:r>
      <w:r>
        <w:rPr>
          <w:rFonts w:ascii="楷体" w:hAnsi="楷体" w:eastAsia="楷体" w:cs="楷体"/>
          <w:spacing w:val="4"/>
          <w:sz w:val="32"/>
          <w:szCs w:val="32"/>
        </w:rPr>
        <w:t>类</w:t>
      </w:r>
      <w:r>
        <w:rPr>
          <w:rFonts w:ascii="楷体" w:hAnsi="楷体" w:eastAsia="楷体" w:cs="楷体"/>
          <w:spacing w:val="3"/>
          <w:sz w:val="32"/>
          <w:szCs w:val="32"/>
        </w:rPr>
        <w:t>)</w:t>
      </w: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rPr>
          <w:rFonts w:ascii="黑体" w:hAnsi="宋体" w:eastAsia="黑体" w:cs="黑体"/>
          <w:sz w:val="32"/>
          <w:szCs w:val="32"/>
          <w:lang w:bidi="ar"/>
        </w:rPr>
      </w:pPr>
    </w:p>
    <w:p>
      <w:pPr>
        <w:spacing w:line="244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学校名称(盖章)：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学科名称：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学科负责人(签字)：</w:t>
      </w: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104" w:line="579" w:lineRule="exact"/>
        <w:ind w:left="30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浙江省教育厅</w:t>
      </w:r>
      <w:r>
        <w:rPr>
          <w:rFonts w:ascii="仿宋" w:hAnsi="仿宋" w:eastAsia="仿宋" w:cs="仿宋"/>
          <w:spacing w:val="-3"/>
          <w:position w:val="19"/>
          <w:sz w:val="32"/>
          <w:szCs w:val="32"/>
        </w:rPr>
        <w:t>制</w:t>
      </w:r>
    </w:p>
    <w:p>
      <w:pPr>
        <w:spacing w:before="1" w:line="222" w:lineRule="auto"/>
        <w:ind w:left="333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022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8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</w:p>
    <w:p>
      <w:pPr>
        <w:sectPr>
          <w:footerReference r:id="rId3" w:type="default"/>
          <w:pgSz w:w="11906" w:h="16838"/>
          <w:pgMar w:top="1431" w:right="1785" w:bottom="1340" w:left="1785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4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填</w:t>
      </w:r>
      <w:r>
        <w:rPr>
          <w:rFonts w:ascii="黑体" w:hAnsi="黑体" w:eastAsia="黑体" w:cs="黑体"/>
          <w:spacing w:val="-2"/>
          <w:sz w:val="32"/>
          <w:szCs w:val="32"/>
        </w:rPr>
        <w:t>写说明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380" w:lineRule="exact"/>
        <w:ind w:left="686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一、学科名称按照教育部学科目录一级学科规范填写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80" w:lineRule="exact"/>
        <w:ind w:left="25" w:right="101" w:firstLine="658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二、涉及的成果(教学成果、科研获奖、论文、项目</w:t>
      </w:r>
      <w:r>
        <w:rPr>
          <w:rFonts w:ascii="仿宋" w:hAnsi="仿宋" w:eastAsia="仿宋" w:cs="仿宋"/>
          <w:spacing w:val="2"/>
          <w:sz w:val="32"/>
          <w:szCs w:val="32"/>
        </w:rPr>
        <w:t>、</w:t>
      </w:r>
      <w:r>
        <w:rPr>
          <w:rFonts w:ascii="仿宋" w:hAnsi="仿宋" w:eastAsia="仿宋" w:cs="仿宋"/>
          <w:spacing w:val="-1"/>
          <w:sz w:val="32"/>
          <w:szCs w:val="32"/>
        </w:rPr>
        <w:t>平台等)均指学科所在单位为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署名第一单位，学科为牵头</w:t>
      </w:r>
      <w:r>
        <w:rPr>
          <w:rFonts w:ascii="仿宋" w:hAnsi="仿宋" w:eastAsia="仿宋" w:cs="仿宋"/>
          <w:b/>
          <w:bCs/>
          <w:sz w:val="32"/>
          <w:szCs w:val="32"/>
        </w:rPr>
        <w:t>学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科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获得的成果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近五年的实际范围为2018年1月1日至2022年12月31日。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29" w:right="30" w:firstLine="661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三</w:t>
      </w:r>
      <w:r>
        <w:rPr>
          <w:rFonts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</w:rPr>
        <w:t>国家级高层次人才包括两院院士(指中国科学院院</w:t>
      </w:r>
      <w:r>
        <w:rPr>
          <w:rFonts w:ascii="仿宋" w:hAnsi="仿宋" w:eastAsia="仿宋" w:cs="仿宋"/>
          <w:spacing w:val="-4"/>
          <w:sz w:val="32"/>
          <w:szCs w:val="32"/>
        </w:rPr>
        <w:t>士</w:t>
      </w:r>
      <w:r>
        <w:rPr>
          <w:rFonts w:ascii="仿宋" w:hAnsi="仿宋" w:eastAsia="仿宋" w:cs="仿宋"/>
          <w:spacing w:val="-2"/>
          <w:sz w:val="32"/>
          <w:szCs w:val="32"/>
        </w:rPr>
        <w:t>、中国工程院院士)、长江奖励计划入选者、国家杰出青年科学基</w:t>
      </w:r>
      <w:r>
        <w:rPr>
          <w:rFonts w:ascii="仿宋" w:hAnsi="仿宋" w:eastAsia="仿宋" w:cs="仿宋"/>
          <w:spacing w:val="-1"/>
          <w:sz w:val="32"/>
          <w:szCs w:val="32"/>
        </w:rPr>
        <w:t>金支持者、国家海外高层次引才计划入选者、国家</w:t>
      </w:r>
      <w:r>
        <w:rPr>
          <w:rFonts w:ascii="仿宋" w:hAnsi="仿宋" w:eastAsia="仿宋" w:cs="仿宋"/>
          <w:spacing w:val="1"/>
          <w:sz w:val="32"/>
          <w:szCs w:val="32"/>
        </w:rPr>
        <w:t>万人计划入选</w:t>
      </w:r>
      <w:r>
        <w:rPr>
          <w:rFonts w:ascii="仿宋" w:hAnsi="仿宋" w:eastAsia="仿宋" w:cs="仿宋"/>
          <w:sz w:val="32"/>
          <w:szCs w:val="32"/>
        </w:rPr>
        <w:t>者、中宣部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四个一批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人才、国家有突出贡献</w:t>
      </w:r>
      <w:r>
        <w:rPr>
          <w:rFonts w:ascii="仿宋" w:hAnsi="仿宋" w:eastAsia="仿宋" w:cs="仿宋"/>
          <w:spacing w:val="3"/>
          <w:sz w:val="32"/>
          <w:szCs w:val="32"/>
        </w:rPr>
        <w:t>的中青年专家、国家百千万工程入选者、中科院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“</w:t>
      </w:r>
      <w:r>
        <w:rPr>
          <w:rFonts w:ascii="仿宋" w:hAnsi="仿宋" w:eastAsia="仿宋" w:cs="仿宋"/>
          <w:spacing w:val="3"/>
          <w:sz w:val="32"/>
          <w:szCs w:val="32"/>
        </w:rPr>
        <w:t>百人计</w:t>
      </w:r>
      <w:r>
        <w:rPr>
          <w:rFonts w:ascii="仿宋" w:hAnsi="仿宋" w:eastAsia="仿宋" w:cs="仿宋"/>
          <w:spacing w:val="2"/>
          <w:sz w:val="32"/>
          <w:szCs w:val="32"/>
        </w:rPr>
        <w:t>划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pacing w:val="-8"/>
          <w:sz w:val="32"/>
          <w:szCs w:val="32"/>
        </w:rPr>
        <w:t>入选</w:t>
      </w:r>
      <w:r>
        <w:rPr>
          <w:rFonts w:ascii="仿宋" w:hAnsi="仿宋" w:eastAsia="仿宋" w:cs="仿宋"/>
          <w:spacing w:val="-7"/>
          <w:sz w:val="32"/>
          <w:szCs w:val="32"/>
        </w:rPr>
        <w:t>者</w:t>
      </w:r>
      <w:r>
        <w:rPr>
          <w:rFonts w:ascii="仿宋" w:hAnsi="仿宋" w:eastAsia="仿宋" w:cs="仿宋"/>
          <w:spacing w:val="-4"/>
          <w:sz w:val="32"/>
          <w:szCs w:val="32"/>
        </w:rPr>
        <w:t>、国医大师、全国名中医等。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80" w:lineRule="exact"/>
        <w:ind w:left="36" w:firstLine="667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四、省部级高层次</w:t>
      </w:r>
      <w:r>
        <w:rPr>
          <w:rFonts w:ascii="仿宋" w:hAnsi="仿宋" w:eastAsia="仿宋" w:cs="仿宋"/>
          <w:spacing w:val="-2"/>
          <w:sz w:val="32"/>
          <w:szCs w:val="32"/>
        </w:rPr>
        <w:t>人才包括省鲲鹏计划入选者、省特级</w:t>
      </w:r>
      <w:r>
        <w:rPr>
          <w:rFonts w:ascii="仿宋" w:hAnsi="仿宋" w:eastAsia="仿宋" w:cs="仿宋"/>
          <w:spacing w:val="-6"/>
          <w:sz w:val="32"/>
          <w:szCs w:val="32"/>
        </w:rPr>
        <w:t>专</w:t>
      </w:r>
      <w:r>
        <w:rPr>
          <w:rFonts w:ascii="仿宋" w:hAnsi="仿宋" w:eastAsia="仿宋" w:cs="仿宋"/>
          <w:spacing w:val="-4"/>
          <w:sz w:val="32"/>
          <w:szCs w:val="32"/>
        </w:rPr>
        <w:t>家</w:t>
      </w:r>
      <w:r>
        <w:rPr>
          <w:rFonts w:ascii="仿宋" w:hAnsi="仿宋" w:eastAsia="仿宋" w:cs="仿宋"/>
          <w:spacing w:val="-3"/>
          <w:sz w:val="32"/>
          <w:szCs w:val="32"/>
        </w:rPr>
        <w:t>、省海外高层次引才计划入选者、省万人计划入选者、</w:t>
      </w:r>
      <w:r>
        <w:rPr>
          <w:rFonts w:ascii="仿宋" w:hAnsi="仿宋" w:eastAsia="仿宋" w:cs="仿宋"/>
          <w:spacing w:val="-8"/>
          <w:sz w:val="32"/>
          <w:szCs w:val="32"/>
        </w:rPr>
        <w:t>省有突出贡献中青年专家、省宣传文化系统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“</w:t>
      </w:r>
      <w:r>
        <w:rPr>
          <w:rFonts w:ascii="仿宋" w:hAnsi="仿宋" w:eastAsia="仿宋" w:cs="仿宋"/>
          <w:spacing w:val="-8"/>
          <w:sz w:val="32"/>
          <w:szCs w:val="32"/>
        </w:rPr>
        <w:t>五个一批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”</w:t>
      </w:r>
      <w:r>
        <w:rPr>
          <w:rFonts w:ascii="仿宋" w:hAnsi="仿宋" w:eastAsia="仿宋" w:cs="仿宋"/>
          <w:spacing w:val="-8"/>
          <w:sz w:val="32"/>
          <w:szCs w:val="32"/>
        </w:rPr>
        <w:t>人才</w:t>
      </w:r>
      <w:r>
        <w:rPr>
          <w:rFonts w:ascii="仿宋" w:hAnsi="仿宋" w:eastAsia="仿宋" w:cs="仿宋"/>
          <w:spacing w:val="-4"/>
          <w:sz w:val="32"/>
          <w:szCs w:val="32"/>
        </w:rPr>
        <w:t>、</w:t>
      </w:r>
      <w:r>
        <w:rPr>
          <w:rFonts w:ascii="仿宋" w:hAnsi="仿宋" w:eastAsia="仿宋" w:cs="仿宋"/>
          <w:spacing w:val="6"/>
          <w:sz w:val="32"/>
          <w:szCs w:val="32"/>
        </w:rPr>
        <w:t>省级名</w:t>
      </w:r>
      <w:r>
        <w:rPr>
          <w:rFonts w:ascii="仿宋" w:hAnsi="仿宋" w:eastAsia="仿宋" w:cs="仿宋"/>
          <w:spacing w:val="5"/>
          <w:sz w:val="32"/>
          <w:szCs w:val="32"/>
        </w:rPr>
        <w:t>中</w:t>
      </w:r>
      <w:r>
        <w:rPr>
          <w:rFonts w:ascii="仿宋" w:hAnsi="仿宋" w:eastAsia="仿宋" w:cs="仿宋"/>
          <w:spacing w:val="3"/>
          <w:sz w:val="32"/>
          <w:szCs w:val="32"/>
        </w:rPr>
        <w:t>医等以及国家部委重要人才项目(不含第三条列示</w:t>
      </w:r>
      <w:r>
        <w:rPr>
          <w:rFonts w:ascii="仿宋" w:hAnsi="仿宋" w:eastAsia="仿宋" w:cs="仿宋"/>
          <w:spacing w:val="16"/>
          <w:sz w:val="32"/>
          <w:szCs w:val="32"/>
        </w:rPr>
        <w:t>的</w:t>
      </w:r>
      <w:r>
        <w:rPr>
          <w:rFonts w:ascii="仿宋" w:hAnsi="仿宋" w:eastAsia="仿宋" w:cs="仿宋"/>
          <w:spacing w:val="14"/>
          <w:sz w:val="32"/>
          <w:szCs w:val="32"/>
        </w:rPr>
        <w:t>项目)。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14" w:right="101" w:firstLine="66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五</w:t>
      </w:r>
      <w:r>
        <w:rPr>
          <w:rFonts w:ascii="仿宋" w:hAnsi="仿宋" w:eastAsia="仿宋" w:cs="仿宋"/>
          <w:spacing w:val="12"/>
          <w:sz w:val="32"/>
          <w:szCs w:val="32"/>
        </w:rPr>
        <w:t>、省部级及以上教学成果奖包括教育部教学成果奖</w:t>
      </w:r>
      <w:r>
        <w:rPr>
          <w:rFonts w:ascii="仿宋" w:hAnsi="仿宋" w:eastAsia="仿宋" w:cs="仿宋"/>
          <w:spacing w:val="8"/>
          <w:sz w:val="32"/>
          <w:szCs w:val="32"/>
        </w:rPr>
        <w:t>(高等教育</w:t>
      </w:r>
      <w:r>
        <w:rPr>
          <w:rFonts w:ascii="仿宋" w:hAnsi="仿宋" w:eastAsia="仿宋" w:cs="仿宋"/>
          <w:spacing w:val="5"/>
          <w:sz w:val="32"/>
          <w:szCs w:val="32"/>
        </w:rPr>
        <w:t>)</w:t>
      </w:r>
      <w:r>
        <w:rPr>
          <w:rFonts w:ascii="仿宋" w:hAnsi="仿宋" w:eastAsia="仿宋" w:cs="仿宋"/>
          <w:spacing w:val="4"/>
          <w:sz w:val="32"/>
          <w:szCs w:val="32"/>
        </w:rPr>
        <w:t>、中国学位与研究生教育学会研究生教育成果</w:t>
      </w:r>
      <w:r>
        <w:rPr>
          <w:rFonts w:ascii="仿宋" w:hAnsi="仿宋" w:eastAsia="仿宋" w:cs="仿宋"/>
          <w:spacing w:val="15"/>
          <w:sz w:val="32"/>
          <w:szCs w:val="32"/>
        </w:rPr>
        <w:t>奖、浙江省教学成果奖(高等教育)。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71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六、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省部级及以上科研平台包括国家实验室(基地)、国家重点实验室、教育部人文社科重点研究基地、国家工程技术研究中心、国家工程研究中心、国家工程实验室、国家2011协同创新中心、国家高端智库、省实验室、省部共建国家重点实验室、省部共建2011协同创新中心、教育部重点实验室、教育部工程(技术)中心、教育部哲学社会科学实验室、省重点实验室、浙江省工程(技术)研究中心、省哲学社会科学重点研究基地、省新型重点专业智库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29" w:right="14" w:firstLine="645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七、国家级科研项目指由</w:t>
      </w:r>
      <w:r>
        <w:rPr>
          <w:rFonts w:ascii="仿宋" w:hAnsi="仿宋" w:eastAsia="仿宋" w:cs="仿宋"/>
          <w:spacing w:val="-1"/>
          <w:sz w:val="32"/>
          <w:szCs w:val="32"/>
        </w:rPr>
        <w:t>国家科技部、国家自然科学基</w:t>
      </w:r>
      <w:r>
        <w:rPr>
          <w:rFonts w:ascii="仿宋" w:hAnsi="仿宋" w:eastAsia="仿宋" w:cs="仿宋"/>
          <w:spacing w:val="-6"/>
          <w:sz w:val="32"/>
          <w:szCs w:val="32"/>
        </w:rPr>
        <w:t>金委、</w:t>
      </w:r>
      <w:r>
        <w:rPr>
          <w:rFonts w:ascii="仿宋" w:hAnsi="仿宋" w:eastAsia="仿宋" w:cs="仿宋"/>
          <w:spacing w:val="-5"/>
          <w:sz w:val="32"/>
          <w:szCs w:val="32"/>
        </w:rPr>
        <w:t>全</w:t>
      </w:r>
      <w:r>
        <w:rPr>
          <w:rFonts w:ascii="仿宋" w:hAnsi="仿宋" w:eastAsia="仿宋" w:cs="仿宋"/>
          <w:spacing w:val="-3"/>
          <w:sz w:val="32"/>
          <w:szCs w:val="32"/>
        </w:rPr>
        <w:t>国哲学社会科学工作办公室立项的项目。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left="31" w:right="31" w:firstLine="641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八</w:t>
      </w:r>
      <w:r>
        <w:rPr>
          <w:rFonts w:ascii="仿宋" w:hAnsi="仿宋" w:eastAsia="仿宋" w:cs="仿宋"/>
          <w:spacing w:val="-3"/>
          <w:sz w:val="32"/>
          <w:szCs w:val="32"/>
        </w:rPr>
        <w:t>、</w:t>
      </w:r>
      <w:r>
        <w:rPr>
          <w:rFonts w:ascii="仿宋" w:hAnsi="仿宋" w:eastAsia="仿宋" w:cs="仿宋"/>
          <w:spacing w:val="-2"/>
          <w:sz w:val="32"/>
          <w:szCs w:val="32"/>
        </w:rPr>
        <w:t>社会科技获奖指列入国家科学技术奖励办公室《社</w:t>
      </w:r>
      <w:r>
        <w:rPr>
          <w:rFonts w:ascii="仿宋" w:hAnsi="仿宋" w:eastAsia="仿宋" w:cs="仿宋"/>
          <w:spacing w:val="-10"/>
          <w:sz w:val="32"/>
          <w:szCs w:val="32"/>
        </w:rPr>
        <w:t>会</w:t>
      </w:r>
      <w:r>
        <w:rPr>
          <w:rFonts w:ascii="仿宋" w:hAnsi="仿宋" w:eastAsia="仿宋" w:cs="仿宋"/>
          <w:spacing w:val="-6"/>
          <w:sz w:val="32"/>
          <w:szCs w:val="32"/>
        </w:rPr>
        <w:t>科技奖励目录》的奖项。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80" w:lineRule="exact"/>
        <w:ind w:left="34" w:right="14" w:firstLine="636"/>
        <w:textAlignment w:val="baseline"/>
        <w:sectPr>
          <w:headerReference r:id="rId4" w:type="default"/>
          <w:footerReference r:id="rId5" w:type="default"/>
          <w:pgSz w:w="11906" w:h="16838"/>
          <w:pgMar w:top="1431" w:right="1785" w:bottom="1340" w:left="1785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1"/>
          <w:sz w:val="32"/>
          <w:szCs w:val="32"/>
        </w:rPr>
        <w:t>九、学科一</w:t>
      </w:r>
      <w:r>
        <w:rPr>
          <w:rFonts w:ascii="仿宋" w:hAnsi="仿宋" w:eastAsia="仿宋" w:cs="仿宋"/>
          <w:sz w:val="32"/>
          <w:szCs w:val="32"/>
        </w:rPr>
        <w:t>经入选</w:t>
      </w:r>
      <w:r>
        <w:rPr>
          <w:rFonts w:ascii="Times New Roman" w:hAnsi="Times New Roman" w:eastAsia="Times New Roman" w:cs="Times New Roman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</w:rPr>
        <w:t>十四五</w:t>
      </w:r>
      <w:r>
        <w:rPr>
          <w:rFonts w:ascii="Times New Roman" w:hAnsi="Times New Roman" w:eastAsia="Times New Roman" w:cs="Times New Roman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>学科建设序列，本建设方</w:t>
      </w:r>
      <w:r>
        <w:rPr>
          <w:rFonts w:ascii="仿宋" w:hAnsi="仿宋" w:eastAsia="仿宋" w:cs="仿宋"/>
          <w:spacing w:val="-10"/>
          <w:sz w:val="32"/>
          <w:szCs w:val="32"/>
        </w:rPr>
        <w:t>案将</w:t>
      </w:r>
      <w:r>
        <w:rPr>
          <w:rFonts w:ascii="仿宋" w:hAnsi="仿宋" w:eastAsia="仿宋" w:cs="仿宋"/>
          <w:spacing w:val="-5"/>
          <w:sz w:val="32"/>
          <w:szCs w:val="32"/>
        </w:rPr>
        <w:t>作为绩效考核的主要内容。</w:t>
      </w:r>
    </w:p>
    <w:p>
      <w:pPr>
        <w:spacing w:before="197" w:line="221" w:lineRule="auto"/>
        <w:ind w:left="316"/>
        <w:rPr>
          <w:rFonts w:hint="default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学科带头人简况表</w:t>
      </w:r>
    </w:p>
    <w:tbl>
      <w:tblPr>
        <w:tblStyle w:val="8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6"/>
        <w:gridCol w:w="130"/>
        <w:gridCol w:w="901"/>
        <w:gridCol w:w="379"/>
        <w:gridCol w:w="211"/>
        <w:gridCol w:w="347"/>
        <w:gridCol w:w="709"/>
        <w:gridCol w:w="850"/>
        <w:gridCol w:w="1003"/>
        <w:gridCol w:w="980"/>
        <w:gridCol w:w="701"/>
        <w:gridCol w:w="747"/>
        <w:gridCol w:w="639"/>
        <w:gridCol w:w="13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出生</w:t>
            </w:r>
          </w:p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年月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专业技术</w:t>
            </w:r>
          </w:p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职</w:t>
            </w:r>
            <w:r>
              <w:rPr>
                <w:rFonts w:ascii="Times New Roman" w:eastAsia="仿宋_GB2312"/>
                <w:szCs w:val="21"/>
              </w:rPr>
              <w:t xml:space="preserve">   </w:t>
            </w:r>
            <w:r>
              <w:rPr>
                <w:rFonts w:hint="eastAsia" w:ascii="Times New Roman" w:eastAsia="仿宋_GB2312"/>
                <w:szCs w:val="21"/>
              </w:rPr>
              <w:t>务</w:t>
            </w:r>
          </w:p>
        </w:tc>
        <w:tc>
          <w:tcPr>
            <w:tcW w:w="980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所在院系</w:t>
            </w:r>
          </w:p>
        </w:tc>
        <w:tc>
          <w:tcPr>
            <w:tcW w:w="1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before="0" w:after="0" w:line="240" w:lineRule="auto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3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最终学位或最后学历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（包括学校、专业、时间）</w:t>
            </w:r>
          </w:p>
        </w:tc>
        <w:tc>
          <w:tcPr>
            <w:tcW w:w="72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  <w:jc w:val="center"/>
        </w:trPr>
        <w:tc>
          <w:tcPr>
            <w:tcW w:w="8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学术带头人简介</w:t>
            </w:r>
          </w:p>
        </w:tc>
        <w:tc>
          <w:tcPr>
            <w:tcW w:w="878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对照申请基本条件编写，包括研究领域、科研水平与学术业绩（限300字）</w:t>
            </w:r>
          </w:p>
          <w:p>
            <w:pPr>
              <w:jc w:val="left"/>
            </w:pPr>
            <w:r>
              <w:rPr>
                <w:rFonts w:hint="eastAsia"/>
              </w:rPr>
              <w:t>　　</w:t>
            </w:r>
          </w:p>
          <w:p>
            <w:pPr>
              <w:ind w:firstLine="420" w:firstLineChars="200"/>
              <w:jc w:val="left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85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近五年代表性成果（限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项）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成果名称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（获奖、论文、专著、专利、咨询报告等名称）</w:t>
            </w: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署名情况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24" w:hanging="624" w:hangingChars="30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24" w:hanging="624" w:hangingChars="30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24" w:hanging="624" w:hangingChars="30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630" w:hanging="630" w:hangingChars="30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5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目前主持的主要科研项目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（限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项）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项目来源与项目类别</w:t>
            </w: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5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项目名称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起讫时间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到账经费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8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br w:type="page"/>
      </w:r>
    </w:p>
    <w:p>
      <w:pPr>
        <w:spacing w:before="197" w:line="221" w:lineRule="auto"/>
        <w:ind w:left="31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黑体"/>
          <w:spacing w:val="-2"/>
          <w:sz w:val="32"/>
          <w:szCs w:val="32"/>
        </w:rPr>
        <w:t>学科规划简况</w:t>
      </w:r>
    </w:p>
    <w:p>
      <w:pPr>
        <w:spacing w:line="84" w:lineRule="auto"/>
        <w:rPr>
          <w:sz w:val="2"/>
        </w:rPr>
      </w:pPr>
    </w:p>
    <w:tbl>
      <w:tblPr>
        <w:tblStyle w:val="10"/>
        <w:tblW w:w="9626" w:type="dxa"/>
        <w:tblInd w:w="-4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1" w:hRule="atLeast"/>
        </w:trPr>
        <w:tc>
          <w:tcPr>
            <w:tcW w:w="9626" w:type="dxa"/>
          </w:tcPr>
          <w:p>
            <w:pPr>
              <w:spacing w:before="52" w:line="220" w:lineRule="auto"/>
              <w:ind w:left="1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FF"/>
                <w:spacing w:val="2"/>
              </w:rPr>
              <w:t>(介绍</w:t>
            </w:r>
            <w:r>
              <w:rPr>
                <w:rFonts w:hint="eastAsia" w:ascii="宋体" w:hAnsi="宋体" w:eastAsia="宋体" w:cs="宋体"/>
                <w:color w:val="0000FF"/>
                <w:spacing w:val="2"/>
                <w:lang w:val="en-US" w:eastAsia="zh-CN"/>
              </w:rPr>
              <w:t>本</w:t>
            </w:r>
            <w:r>
              <w:rPr>
                <w:rFonts w:ascii="宋体" w:hAnsi="宋体" w:eastAsia="宋体" w:cs="宋体"/>
                <w:color w:val="0000FF"/>
                <w:spacing w:val="1"/>
              </w:rPr>
              <w:t>学科</w:t>
            </w:r>
            <w:r>
              <w:rPr>
                <w:rFonts w:hint="eastAsia" w:ascii="宋体" w:hAnsi="宋体" w:eastAsia="宋体" w:cs="宋体"/>
                <w:color w:val="0000FF"/>
                <w:spacing w:val="1"/>
                <w:lang w:val="en-US" w:eastAsia="zh-CN"/>
              </w:rPr>
              <w:t>发展规划，及</w:t>
            </w:r>
            <w:r>
              <w:rPr>
                <w:rFonts w:ascii="宋体" w:hAnsi="宋体" w:eastAsia="宋体" w:cs="宋体"/>
                <w:color w:val="0000FF"/>
                <w:spacing w:val="1"/>
              </w:rPr>
              <w:t>在学校整体发展规划中的地位，不超过</w:t>
            </w:r>
            <w:r>
              <w:rPr>
                <w:rFonts w:hint="eastAsia" w:ascii="Times New Roman" w:hAnsi="Times New Roman" w:eastAsia="宋体" w:cs="Times New Roman"/>
                <w:color w:val="0000FF"/>
                <w:spacing w:val="1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FF"/>
                <w:spacing w:val="1"/>
              </w:rPr>
              <w:t>00</w:t>
            </w:r>
            <w:r>
              <w:rPr>
                <w:rFonts w:ascii="宋体" w:hAnsi="宋体" w:eastAsia="宋体" w:cs="宋体"/>
                <w:color w:val="0000FF"/>
                <w:spacing w:val="1"/>
              </w:rPr>
              <w:t>字)</w:t>
            </w:r>
          </w:p>
        </w:tc>
      </w:tr>
    </w:tbl>
    <w:p>
      <w:pPr>
        <w:sectPr>
          <w:footerReference r:id="rId6" w:type="default"/>
          <w:pgSz w:w="11906" w:h="16838"/>
          <w:pgMar w:top="1431" w:right="1676" w:bottom="1340" w:left="1501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97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</w:t>
      </w:r>
      <w:r>
        <w:rPr>
          <w:rFonts w:ascii="黑体" w:hAnsi="黑体" w:eastAsia="黑体" w:cs="黑体"/>
          <w:spacing w:val="-2"/>
          <w:sz w:val="32"/>
          <w:szCs w:val="32"/>
        </w:rPr>
        <w:t>现有基础</w:t>
      </w:r>
    </w:p>
    <w:p>
      <w:pPr>
        <w:spacing w:line="84" w:lineRule="auto"/>
        <w:rPr>
          <w:sz w:val="2"/>
        </w:rPr>
      </w:pPr>
    </w:p>
    <w:tbl>
      <w:tblPr>
        <w:tblStyle w:val="10"/>
        <w:tblW w:w="9626" w:type="dxa"/>
        <w:tblInd w:w="-61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1" w:hRule="atLeast"/>
        </w:trPr>
        <w:tc>
          <w:tcPr>
            <w:tcW w:w="9626" w:type="dxa"/>
          </w:tcPr>
          <w:p>
            <w:pPr>
              <w:spacing w:before="52" w:line="287" w:lineRule="auto"/>
              <w:ind w:left="103" w:right="93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(介绍学科现有发展基础及特</w:t>
            </w:r>
            <w:r>
              <w:rPr>
                <w:rFonts w:ascii="宋体" w:hAnsi="宋体" w:eastAsia="宋体" w:cs="宋体"/>
                <w:spacing w:val="-2"/>
              </w:rPr>
              <w:t>色，包括学科负责人、人才队伍、科学研究、人才培养、平台</w:t>
            </w:r>
            <w:r>
              <w:rPr>
                <w:rFonts w:ascii="宋体" w:hAnsi="宋体" w:eastAsia="宋体" w:cs="宋体"/>
                <w:spacing w:val="-6"/>
              </w:rPr>
              <w:t>建</w:t>
            </w:r>
            <w:r>
              <w:rPr>
                <w:rFonts w:ascii="宋体" w:hAnsi="宋体" w:eastAsia="宋体" w:cs="宋体"/>
                <w:spacing w:val="-4"/>
              </w:rPr>
              <w:t>设</w:t>
            </w:r>
            <w:r>
              <w:rPr>
                <w:rFonts w:ascii="宋体" w:hAnsi="宋体" w:eastAsia="宋体" w:cs="宋体"/>
                <w:spacing w:val="-3"/>
              </w:rPr>
              <w:t>、社会服务等方面，不超过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rFonts w:ascii="宋体" w:hAnsi="宋体" w:eastAsia="宋体" w:cs="宋体"/>
                <w:spacing w:val="-3"/>
              </w:rPr>
              <w:t>字)</w:t>
            </w:r>
          </w:p>
        </w:tc>
      </w:tr>
    </w:tbl>
    <w:p>
      <w:pPr>
        <w:sectPr>
          <w:footerReference r:id="rId7" w:type="default"/>
          <w:pgSz w:w="11906" w:h="16838"/>
          <w:pgMar w:top="1431" w:right="1676" w:bottom="1340" w:left="1676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97" w:line="221" w:lineRule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黑体"/>
          <w:spacing w:val="-2"/>
          <w:sz w:val="32"/>
          <w:szCs w:val="32"/>
        </w:rPr>
        <w:t>代表性重点实验室、基地、中心等平台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限填10项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）</w:t>
      </w:r>
    </w:p>
    <w:tbl>
      <w:tblPr>
        <w:tblStyle w:val="8"/>
        <w:tblpPr w:leftFromText="180" w:rightFromText="180" w:vertAnchor="text" w:tblpXSpec="center" w:tblpY="1"/>
        <w:tblOverlap w:val="never"/>
        <w:tblW w:w="95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2595"/>
        <w:gridCol w:w="3244"/>
        <w:gridCol w:w="1985"/>
        <w:gridCol w:w="1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序号</w:t>
            </w:r>
          </w:p>
        </w:tc>
        <w:tc>
          <w:tcPr>
            <w:tcW w:w="259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类别</w:t>
            </w:r>
          </w:p>
        </w:tc>
        <w:tc>
          <w:tcPr>
            <w:tcW w:w="3244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名称</w:t>
            </w:r>
          </w:p>
        </w:tc>
        <w:tc>
          <w:tcPr>
            <w:tcW w:w="19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批准部门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批准时间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140"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13"/>
              <w:spacing w:line="240" w:lineRule="auto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atLeast"/>
          <w:jc w:val="center"/>
        </w:trPr>
        <w:tc>
          <w:tcPr>
            <w:tcW w:w="426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jc w:val="center"/>
              <w:rPr>
                <w:rFonts w:hint="eastAsia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" w:hRule="atLeast"/>
          <w:jc w:val="center"/>
        </w:trPr>
        <w:tc>
          <w:tcPr>
            <w:tcW w:w="42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jc w:val="center"/>
              <w:rPr>
                <w:rFonts w:hint="default" w:ascii="Times New Roman" w:hAnsi="Times New Roman" w:eastAsia="华文仿宋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lang w:val="en-US" w:eastAsia="zh-CN"/>
              </w:rPr>
              <w:t>10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3244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98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40" w:after="120"/>
              <w:rPr>
                <w:rFonts w:ascii="Times New Roman" w:hAnsi="Times New Roman" w:eastAsia="华文仿宋"/>
              </w:rPr>
            </w:pPr>
          </w:p>
        </w:tc>
      </w:tr>
    </w:tbl>
    <w:p>
      <w:pPr>
        <w:snapToGrid w:val="0"/>
        <w:spacing w:line="300" w:lineRule="exact"/>
        <w:rPr>
          <w:rFonts w:ascii="Times New Roman" w:hAnsi="Times New Roman" w:eastAsia="宋体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注：1</w:t>
      </w: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>.</w:t>
      </w:r>
      <w:r>
        <w:rPr>
          <w:rFonts w:ascii="Times New Roman" w:hAnsi="Times New Roman" w:eastAsia="宋体"/>
          <w:bCs/>
          <w:sz w:val="18"/>
          <w:szCs w:val="18"/>
        </w:rPr>
        <w:t>同一重点实验室/基地/中心有多种冠名的，不重复填写。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before="197" w:line="221" w:lineRule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黑体"/>
          <w:spacing w:val="-2"/>
          <w:sz w:val="32"/>
          <w:szCs w:val="32"/>
        </w:rPr>
        <w:t>近五年承担的代表性科研项目（限填10项）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116"/>
        <w:gridCol w:w="1967"/>
        <w:gridCol w:w="957"/>
        <w:gridCol w:w="1754"/>
        <w:gridCol w:w="138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211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名称</w:t>
            </w:r>
          </w:p>
        </w:tc>
        <w:tc>
          <w:tcPr>
            <w:tcW w:w="196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来源</w:t>
            </w:r>
          </w:p>
        </w:tc>
        <w:tc>
          <w:tcPr>
            <w:tcW w:w="95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类别</w:t>
            </w:r>
          </w:p>
        </w:tc>
        <w:tc>
          <w:tcPr>
            <w:tcW w:w="175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起讫时间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负责人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本单位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到账经费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bCs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1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300" w:lineRule="exact"/>
        <w:ind w:left="360" w:hanging="360" w:hangingChars="200"/>
        <w:rPr>
          <w:rFonts w:ascii="Times New Roman" w:hAnsi="Times New Roman" w:eastAsia="宋体"/>
          <w:bCs/>
          <w:sz w:val="18"/>
          <w:szCs w:val="18"/>
        </w:rPr>
      </w:pPr>
      <w:r>
        <w:rPr>
          <w:rFonts w:ascii="Times New Roman" w:hAnsi="Times New Roman" w:eastAsia="宋体"/>
          <w:bCs/>
          <w:sz w:val="18"/>
          <w:szCs w:val="18"/>
        </w:rPr>
        <w:t>注：仅统计本单位是“项目主持单位”或“科研主管部门直接管理的课题主持单位”的科研项目。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  <w:br w:type="page"/>
      </w:r>
    </w:p>
    <w:p>
      <w:pPr>
        <w:pStyle w:val="4"/>
        <w:rPr>
          <w:rFonts w:hint="default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  <w:t>六、近五年发表（出版）的</w:t>
      </w:r>
      <w:r>
        <w:rPr>
          <w:rFonts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  <w:t>代表性学术论文、专著（限填20项）</w:t>
      </w:r>
    </w:p>
    <w:tbl>
      <w:tblPr>
        <w:tblStyle w:val="8"/>
        <w:tblW w:w="963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26"/>
        <w:gridCol w:w="992"/>
        <w:gridCol w:w="992"/>
        <w:gridCol w:w="2127"/>
        <w:gridCol w:w="28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szCs w:val="21"/>
              </w:rPr>
              <w:t>名  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作者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时间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发表刊物/出版社</w:t>
            </w:r>
          </w:p>
        </w:tc>
        <w:tc>
          <w:tcPr>
            <w:tcW w:w="28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备注（限100字）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>
      <w:pPr>
        <w:widowControl/>
        <w:spacing w:line="300" w:lineRule="exact"/>
        <w:ind w:left="570" w:leftChars="100" w:hanging="360" w:hangingChars="200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bCs/>
          <w:sz w:val="18"/>
          <w:szCs w:val="18"/>
        </w:rPr>
        <w:t>注：限填署名为本单位且作者是第一作者或通讯作者的论文、专著。</w:t>
      </w:r>
      <w:r>
        <w:rPr>
          <w:rFonts w:ascii="Times New Roman" w:hAnsi="Times New Roman" w:eastAsia="宋体"/>
          <w:sz w:val="18"/>
          <w:szCs w:val="18"/>
        </w:rPr>
        <w:t>在“备注”栏中，可对相关成果的水平、影响力等进行简要补充说明。</w:t>
      </w:r>
    </w:p>
    <w:p>
      <w:pPr>
        <w:rPr>
          <w:rFonts w:hint="eastAsia" w:ascii="Times New Roman" w:hAnsi="Times New Roman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lang w:val="en-US" w:eastAsia="zh-CN"/>
        </w:rPr>
        <w:br w:type="page"/>
      </w:r>
    </w:p>
    <w:p>
      <w:pPr>
        <w:pStyle w:val="2"/>
        <w:rPr>
          <w:rFonts w:hint="eastAsia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sz w:val="32"/>
          <w:szCs w:val="32"/>
          <w:lang w:val="en-US" w:eastAsia="zh-CN" w:bidi="ar-SA"/>
        </w:rPr>
        <w:t>七、近五年获得的省部级及以上代表性教学科研奖励</w:t>
      </w:r>
    </w:p>
    <w:tbl>
      <w:tblPr>
        <w:tblStyle w:val="8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192"/>
        <w:gridCol w:w="970"/>
        <w:gridCol w:w="4111"/>
        <w:gridCol w:w="992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219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奖励类别</w:t>
            </w:r>
          </w:p>
        </w:tc>
        <w:tc>
          <w:tcPr>
            <w:tcW w:w="97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等级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获奖项目名称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获奖人</w:t>
            </w:r>
          </w:p>
        </w:tc>
        <w:tc>
          <w:tcPr>
            <w:tcW w:w="87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</w:rPr>
            </w:pPr>
            <w:r>
              <w:rPr>
                <w:rFonts w:ascii="Times New Roman" w:hAnsi="Times New Roman" w:eastAsia="仿宋_GB2312"/>
                <w:szCs w:val="21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国家自然科学奖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二等奖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XX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1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line="300" w:lineRule="exact"/>
        <w:ind w:left="471" w:leftChars="53" w:hanging="360" w:hangingChars="200"/>
        <w:rPr>
          <w:rFonts w:ascii="Times New Roman" w:hAnsi="Times New Roman" w:eastAsia="宋体"/>
          <w:spacing w:val="-4"/>
          <w:sz w:val="18"/>
          <w:szCs w:val="18"/>
        </w:rPr>
      </w:pPr>
      <w:r>
        <w:rPr>
          <w:rFonts w:ascii="Times New Roman" w:hAnsi="Times New Roman" w:eastAsia="宋体"/>
          <w:bCs/>
          <w:sz w:val="18"/>
          <w:szCs w:val="18"/>
        </w:rPr>
        <w:t>注：</w:t>
      </w:r>
      <w:r>
        <w:rPr>
          <w:rFonts w:hint="eastAsia" w:ascii="Times New Roman" w:hAnsi="Times New Roman" w:eastAsia="宋体"/>
          <w:bCs/>
          <w:sz w:val="18"/>
          <w:szCs w:val="18"/>
          <w:lang w:val="en-US" w:eastAsia="zh-CN"/>
        </w:rPr>
        <w:t>限填本单位为第一获奖单位的奖励，</w:t>
      </w:r>
      <w:r>
        <w:rPr>
          <w:rFonts w:ascii="Times New Roman" w:hAnsi="Times New Roman" w:eastAsia="宋体"/>
          <w:sz w:val="18"/>
          <w:szCs w:val="18"/>
        </w:rPr>
        <w:t>同一项目获得多项奖励的，不重复</w:t>
      </w:r>
      <w:r>
        <w:rPr>
          <w:rFonts w:ascii="Times New Roman" w:hAnsi="Times New Roman" w:eastAsia="宋体"/>
          <w:spacing w:val="-4"/>
          <w:sz w:val="18"/>
          <w:szCs w:val="18"/>
        </w:rPr>
        <w:t>填写。</w:t>
      </w:r>
    </w:p>
    <w:p>
      <w:pPr>
        <w:pStyle w:val="5"/>
        <w:rPr>
          <w:rFonts w:hint="default"/>
          <w:lang w:val="en-US" w:eastAsia="zh-CN"/>
        </w:rPr>
      </w:pPr>
      <w:r>
        <w:rPr>
          <w:rFonts w:ascii="Times New Roman" w:hAnsi="Times New Roman" w:eastAsia="宋体"/>
          <w:bCs/>
          <w:sz w:val="18"/>
          <w:szCs w:val="18"/>
        </w:rPr>
        <w:br w:type="page"/>
      </w:r>
    </w:p>
    <w:p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spacing w:val="-2"/>
          <w:sz w:val="32"/>
          <w:szCs w:val="32"/>
        </w:rPr>
        <w:t>、对标学科及</w:t>
      </w:r>
      <w:r>
        <w:rPr>
          <w:rFonts w:ascii="黑体" w:hAnsi="黑体" w:eastAsia="黑体" w:cs="黑体"/>
          <w:spacing w:val="-1"/>
          <w:sz w:val="32"/>
          <w:szCs w:val="32"/>
        </w:rPr>
        <w:t>短板分析</w:t>
      </w:r>
    </w:p>
    <w:p>
      <w:pPr>
        <w:spacing w:line="84" w:lineRule="auto"/>
        <w:rPr>
          <w:sz w:val="2"/>
        </w:rPr>
      </w:pPr>
    </w:p>
    <w:tbl>
      <w:tblPr>
        <w:tblStyle w:val="10"/>
        <w:tblW w:w="9604" w:type="dxa"/>
        <w:tblInd w:w="-58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5" w:hRule="atLeast"/>
        </w:trPr>
        <w:tc>
          <w:tcPr>
            <w:tcW w:w="9604" w:type="dxa"/>
          </w:tcPr>
          <w:p>
            <w:pPr>
              <w:spacing w:before="52" w:line="220" w:lineRule="auto"/>
              <w:ind w:left="1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(选取对标学校学科，并对照对标学科分析存在的问题与不足，不超过</w:t>
            </w:r>
            <w:r>
              <w:rPr>
                <w:rFonts w:ascii="Times New Roman" w:hAnsi="Times New Roman" w:eastAsia="Times New Roman" w:cs="Times New Roman"/>
              </w:rPr>
              <w:t>800</w:t>
            </w:r>
            <w:r>
              <w:rPr>
                <w:rFonts w:ascii="宋体" w:hAnsi="宋体" w:eastAsia="宋体" w:cs="宋体"/>
              </w:rPr>
              <w:t>字)</w:t>
            </w:r>
          </w:p>
          <w:p>
            <w:pPr>
              <w:spacing w:line="99" w:lineRule="auto"/>
              <w:rPr>
                <w:sz w:val="2"/>
              </w:rPr>
            </w:pPr>
          </w:p>
          <w:tbl>
            <w:tblPr>
              <w:tblStyle w:val="10"/>
              <w:tblW w:w="9104" w:type="dxa"/>
              <w:tblInd w:w="21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98"/>
              <w:gridCol w:w="620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8" w:hRule="atLeast"/>
              </w:trPr>
              <w:tc>
                <w:tcPr>
                  <w:tcW w:w="2898" w:type="dxa"/>
                  <w:tcBorders>
                    <w:top w:val="single" w:color="000000" w:sz="2" w:space="0"/>
                    <w:bottom w:val="single" w:color="000000" w:sz="2" w:space="0"/>
                  </w:tcBorders>
                </w:tcPr>
                <w:p>
                  <w:pPr>
                    <w:spacing w:before="228" w:line="580" w:lineRule="exact"/>
                    <w:ind w:left="111"/>
                    <w:rPr>
                      <w:rFonts w:hint="eastAsia" w:ascii="楷体" w:hAnsi="楷体" w:eastAsia="宋体" w:cs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ascii="楷体" w:hAnsi="楷体" w:eastAsia="楷体" w:cs="楷体"/>
                      <w:spacing w:val="-22"/>
                      <w:position w:val="22"/>
                      <w:sz w:val="28"/>
                      <w:szCs w:val="28"/>
                      <w14:textOutline w14:w="508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对</w:t>
                  </w:r>
                  <w:r>
                    <w:rPr>
                      <w:rFonts w:ascii="楷体" w:hAnsi="楷体" w:eastAsia="楷体" w:cs="楷体"/>
                      <w:spacing w:val="-13"/>
                      <w:position w:val="22"/>
                      <w:sz w:val="28"/>
                      <w:szCs w:val="28"/>
                      <w14:textOutline w14:w="508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标学校(至多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3"/>
                      <w:position w:val="22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pacing w:val="-13"/>
                      <w:position w:val="22"/>
                      <w:sz w:val="28"/>
                      <w:szCs w:val="28"/>
                      <w:lang w:val="en-US" w:eastAsia="zh-CN"/>
                    </w:rPr>
                    <w:t>所）：</w:t>
                  </w:r>
                </w:p>
              </w:tc>
              <w:tc>
                <w:tcPr>
                  <w:tcW w:w="6206" w:type="dxa"/>
                  <w:tcBorders>
                    <w:top w:val="single" w:color="000000" w:sz="2" w:space="0"/>
                    <w:bottom w:val="single" w:color="000000" w:sz="2" w:space="0"/>
                  </w:tcBorders>
                </w:tcPr>
                <w:p/>
              </w:tc>
            </w:tr>
          </w:tbl>
          <w:p/>
        </w:tc>
      </w:tr>
    </w:tbl>
    <w:p>
      <w:pPr>
        <w:sectPr>
          <w:footerReference r:id="rId8" w:type="default"/>
          <w:pgSz w:w="11906" w:h="16838"/>
          <w:pgMar w:top="1431" w:right="1677" w:bottom="1340" w:left="1643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8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九</w:t>
      </w:r>
      <w:r>
        <w:rPr>
          <w:rFonts w:ascii="黑体" w:hAnsi="黑体" w:eastAsia="黑体" w:cs="黑体"/>
          <w:spacing w:val="-4"/>
          <w:sz w:val="32"/>
          <w:szCs w:val="32"/>
        </w:rPr>
        <w:t>、建</w:t>
      </w:r>
      <w:r>
        <w:rPr>
          <w:rFonts w:ascii="黑体" w:hAnsi="黑体" w:eastAsia="黑体" w:cs="黑体"/>
          <w:spacing w:val="-3"/>
          <w:sz w:val="32"/>
          <w:szCs w:val="32"/>
        </w:rPr>
        <w:t>设</w:t>
      </w:r>
      <w:r>
        <w:rPr>
          <w:rFonts w:ascii="黑体" w:hAnsi="黑体" w:eastAsia="黑体" w:cs="黑体"/>
          <w:spacing w:val="-2"/>
          <w:sz w:val="32"/>
          <w:szCs w:val="32"/>
        </w:rPr>
        <w:t>总体目标和思路</w:t>
      </w:r>
    </w:p>
    <w:p>
      <w:pPr>
        <w:spacing w:line="71" w:lineRule="auto"/>
        <w:rPr>
          <w:sz w:val="2"/>
        </w:rPr>
      </w:pPr>
    </w:p>
    <w:tbl>
      <w:tblPr>
        <w:tblStyle w:val="10"/>
        <w:tblW w:w="9583" w:type="dxa"/>
        <w:tblInd w:w="-5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0" w:hRule="atLeast"/>
        </w:trPr>
        <w:tc>
          <w:tcPr>
            <w:tcW w:w="9583" w:type="dxa"/>
          </w:tcPr>
          <w:p>
            <w:pPr>
              <w:spacing w:before="52" w:line="220" w:lineRule="auto"/>
              <w:ind w:left="1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(包括</w:t>
            </w:r>
            <w:r>
              <w:rPr>
                <w:rFonts w:ascii="宋体" w:hAnsi="宋体" w:eastAsia="宋体" w:cs="宋体"/>
                <w:spacing w:val="2"/>
              </w:rPr>
              <w:t>学科发展方向</w:t>
            </w:r>
            <w:r>
              <w:rPr>
                <w:rFonts w:hint="eastAsia" w:ascii="宋体" w:hAnsi="宋体" w:eastAsia="宋体" w:cs="宋体"/>
                <w:spacing w:val="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年度</w:t>
            </w:r>
            <w:r>
              <w:rPr>
                <w:rFonts w:ascii="宋体" w:hAnsi="宋体" w:eastAsia="宋体" w:cs="宋体"/>
                <w:spacing w:val="4"/>
              </w:rPr>
              <w:t>建设目标</w:t>
            </w:r>
            <w:r>
              <w:rPr>
                <w:rFonts w:ascii="宋体" w:hAnsi="宋体" w:eastAsia="宋体" w:cs="宋体"/>
                <w:spacing w:val="2"/>
              </w:rPr>
              <w:t>、建设内容与举措及预期标志性成果</w:t>
            </w:r>
            <w:r>
              <w:rPr>
                <w:rFonts w:hint="eastAsia" w:ascii="宋体" w:hAnsi="宋体" w:eastAsia="宋体" w:cs="宋体"/>
                <w:spacing w:val="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不超过3000字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</w:rPr>
              <w:t>)</w:t>
            </w:r>
          </w:p>
        </w:tc>
      </w:tr>
    </w:tbl>
    <w:p>
      <w:pPr>
        <w:rPr>
          <w:rFonts w:hint="eastAsia" w:eastAsiaTheme="minorEastAsia"/>
        </w:rPr>
        <w:sectPr>
          <w:footerReference r:id="rId9" w:type="default"/>
          <w:pgSz w:w="11906" w:h="16838"/>
          <w:pgMar w:top="1431" w:right="1677" w:bottom="1340" w:left="1643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04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十</w:t>
      </w:r>
      <w:r>
        <w:rPr>
          <w:rFonts w:ascii="黑体" w:hAnsi="黑体" w:eastAsia="黑体" w:cs="黑体"/>
          <w:spacing w:val="-3"/>
          <w:sz w:val="32"/>
          <w:szCs w:val="32"/>
        </w:rPr>
        <w:t>、政策支撑</w:t>
      </w:r>
    </w:p>
    <w:p>
      <w:pPr>
        <w:spacing w:line="71" w:lineRule="auto"/>
        <w:rPr>
          <w:sz w:val="2"/>
        </w:rPr>
      </w:pPr>
    </w:p>
    <w:tbl>
      <w:tblPr>
        <w:tblStyle w:val="10"/>
        <w:tblW w:w="8555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4" w:hRule="atLeast"/>
        </w:trPr>
        <w:tc>
          <w:tcPr>
            <w:tcW w:w="8555" w:type="dxa"/>
          </w:tcPr>
          <w:p>
            <w:pPr>
              <w:spacing w:before="52" w:line="287" w:lineRule="auto"/>
              <w:ind w:left="102" w:right="92" w:firstLine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(比对校内其他学科，阐明单位对本学科在经费支持、人才引进、职称评审、绩效</w:t>
            </w:r>
            <w:r>
              <w:rPr>
                <w:rFonts w:ascii="宋体" w:hAnsi="宋体" w:eastAsia="宋体" w:cs="宋体"/>
              </w:rPr>
              <w:t>工资等方</w:t>
            </w:r>
            <w:r>
              <w:rPr>
                <w:rFonts w:ascii="宋体" w:hAnsi="宋体" w:eastAsia="宋体" w:cs="宋体"/>
                <w:spacing w:val="-4"/>
              </w:rPr>
              <w:t>面</w:t>
            </w:r>
            <w:r>
              <w:rPr>
                <w:rFonts w:ascii="宋体" w:hAnsi="宋体" w:eastAsia="宋体" w:cs="宋体"/>
                <w:spacing w:val="-3"/>
              </w:rPr>
              <w:t>的支持举措)</w:t>
            </w:r>
          </w:p>
        </w:tc>
      </w:tr>
    </w:tbl>
    <w:p>
      <w:pPr>
        <w:spacing w:before="104" w:line="222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</w:p>
    <w:p>
      <w:pPr>
        <w:spacing w:before="104" w:line="222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</w:p>
    <w:p>
      <w:pPr>
        <w:spacing w:before="104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十一</w:t>
      </w:r>
      <w:r>
        <w:rPr>
          <w:rFonts w:ascii="黑体" w:hAnsi="黑体" w:eastAsia="黑体" w:cs="黑体"/>
          <w:spacing w:val="-4"/>
          <w:sz w:val="32"/>
          <w:szCs w:val="32"/>
        </w:rPr>
        <w:t>、</w:t>
      </w:r>
      <w:r>
        <w:rPr>
          <w:rFonts w:ascii="黑体" w:hAnsi="黑体" w:eastAsia="黑体" w:cs="黑体"/>
          <w:spacing w:val="-2"/>
          <w:sz w:val="32"/>
          <w:szCs w:val="32"/>
        </w:rPr>
        <w:t>主要建设目标</w:t>
      </w:r>
    </w:p>
    <w:p>
      <w:pPr>
        <w:spacing w:line="71" w:lineRule="auto"/>
        <w:rPr>
          <w:sz w:val="2"/>
        </w:rPr>
      </w:pPr>
    </w:p>
    <w:tbl>
      <w:tblPr>
        <w:tblStyle w:val="10"/>
        <w:tblW w:w="9583" w:type="dxa"/>
        <w:tblInd w:w="-6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0"/>
        <w:gridCol w:w="1698"/>
        <w:gridCol w:w="1569"/>
        <w:gridCol w:w="13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990" w:type="dxa"/>
            <w:vMerge w:val="restart"/>
            <w:tcBorders>
              <w:tl2br w:val="nil"/>
              <w:tr2bl w:val="nil"/>
            </w:tcBorders>
          </w:tcPr>
          <w:p>
            <w:pPr>
              <w:spacing w:line="369" w:lineRule="auto"/>
            </w:pPr>
          </w:p>
          <w:p>
            <w:pPr>
              <w:spacing w:before="68" w:line="222" w:lineRule="auto"/>
              <w:ind w:left="176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要指标</w:t>
            </w:r>
          </w:p>
        </w:tc>
        <w:tc>
          <w:tcPr>
            <w:tcW w:w="4593" w:type="dxa"/>
            <w:gridSpan w:val="3"/>
            <w:tcBorders>
              <w:tl2br w:val="nil"/>
              <w:tr2bl w:val="nil"/>
            </w:tcBorders>
          </w:tcPr>
          <w:p>
            <w:pPr>
              <w:spacing w:before="177" w:line="222" w:lineRule="auto"/>
              <w:ind w:left="166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9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698" w:type="dxa"/>
            <w:tcBorders>
              <w:tl2br w:val="nil"/>
              <w:tr2bl w:val="nil"/>
            </w:tcBorders>
          </w:tcPr>
          <w:p>
            <w:pPr>
              <w:spacing w:before="169" w:line="222" w:lineRule="auto"/>
              <w:ind w:left="3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期建设目标</w:t>
            </w:r>
          </w:p>
        </w:tc>
        <w:tc>
          <w:tcPr>
            <w:tcW w:w="1569" w:type="dxa"/>
            <w:tcBorders>
              <w:tl2br w:val="nil"/>
              <w:tr2bl w:val="nil"/>
            </w:tcBorders>
          </w:tcPr>
          <w:p>
            <w:pPr>
              <w:spacing w:before="169" w:line="222" w:lineRule="auto"/>
              <w:ind w:left="2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期末建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设目标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54" w:line="221" w:lineRule="auto"/>
              <w:ind w:left="2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8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3" w:line="222" w:lineRule="auto"/>
              <w:ind w:left="1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新增</w:t>
            </w:r>
            <w:r>
              <w:rPr>
                <w:rFonts w:ascii="仿宋" w:hAnsi="仿宋" w:eastAsia="仿宋" w:cs="仿宋"/>
                <w:spacing w:val="-1"/>
              </w:rPr>
              <w:t>国家级高层次人才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3" w:line="223" w:lineRule="auto"/>
              <w:ind w:left="2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人</w:t>
            </w:r>
            <w:r>
              <w:rPr>
                <w:rFonts w:ascii="仿宋" w:hAnsi="仿宋" w:eastAsia="仿宋" w:cs="仿宋"/>
                <w:spacing w:val="-4"/>
              </w:rPr>
              <w:t>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4" w:line="222" w:lineRule="auto"/>
              <w:ind w:left="1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新增</w:t>
            </w:r>
            <w:r>
              <w:rPr>
                <w:rFonts w:ascii="仿宋" w:hAnsi="仿宋" w:eastAsia="仿宋" w:cs="仿宋"/>
                <w:spacing w:val="-1"/>
              </w:rPr>
              <w:t>省部级高层次人才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4" w:line="223" w:lineRule="auto"/>
              <w:ind w:left="2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人</w:t>
            </w:r>
            <w:r>
              <w:rPr>
                <w:rFonts w:ascii="仿宋" w:hAnsi="仿宋" w:eastAsia="仿宋" w:cs="仿宋"/>
                <w:spacing w:val="-4"/>
              </w:rPr>
              <w:t>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4" w:line="222" w:lineRule="auto"/>
              <w:ind w:left="81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新增省级及以上教学成果奖数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3" w:line="224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5" w:line="222" w:lineRule="auto"/>
              <w:ind w:left="1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新增</w:t>
            </w:r>
            <w:r>
              <w:rPr>
                <w:rFonts w:ascii="仿宋" w:hAnsi="仿宋" w:eastAsia="仿宋" w:cs="仿宋"/>
                <w:spacing w:val="-1"/>
              </w:rPr>
              <w:t>国家级科研项目数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4" w:line="224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5" w:line="221" w:lineRule="auto"/>
              <w:ind w:left="81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新增省部级及以上科研平台数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5" w:line="223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38" w:line="222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新增教育部科学研究优秀成果奖(含科学技</w:t>
            </w:r>
            <w:r>
              <w:rPr>
                <w:rFonts w:ascii="仿宋" w:hAnsi="仿宋" w:eastAsia="仿宋" w:cs="仿宋"/>
              </w:rPr>
              <w:t>术</w:t>
            </w:r>
          </w:p>
          <w:p>
            <w:pPr>
              <w:spacing w:before="19" w:line="222" w:lineRule="auto"/>
              <w:ind w:left="1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和人文</w:t>
            </w:r>
            <w:r>
              <w:rPr>
                <w:rFonts w:ascii="仿宋" w:hAnsi="仿宋" w:eastAsia="仿宋" w:cs="仿宋"/>
                <w:spacing w:val="-4"/>
              </w:rPr>
              <w:t>社</w:t>
            </w:r>
            <w:r>
              <w:rPr>
                <w:rFonts w:ascii="仿宋" w:hAnsi="仿宋" w:eastAsia="仿宋" w:cs="仿宋"/>
                <w:spacing w:val="-3"/>
              </w:rPr>
              <w:t>科)、浙江省科学技术奖、浙江省哲</w:t>
            </w:r>
          </w:p>
          <w:p>
            <w:pPr>
              <w:spacing w:before="19" w:line="214" w:lineRule="auto"/>
              <w:ind w:left="103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学社会科学优秀成果奖</w:t>
            </w:r>
            <w:r>
              <w:rPr>
                <w:rFonts w:ascii="仿宋" w:hAnsi="仿宋" w:eastAsia="仿宋" w:cs="仿宋"/>
                <w:spacing w:val="-1"/>
              </w:rPr>
              <w:t>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/>
          <w:p>
            <w:pPr>
              <w:spacing w:before="68" w:line="223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6" w:line="222" w:lineRule="auto"/>
              <w:ind w:left="123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新增社</w:t>
            </w:r>
            <w:r>
              <w:rPr>
                <w:rFonts w:ascii="仿宋" w:hAnsi="仿宋" w:eastAsia="仿宋" w:cs="仿宋"/>
                <w:spacing w:val="-1"/>
              </w:rPr>
              <w:t>会科技奖励数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6" w:line="223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5" w:line="222" w:lineRule="auto"/>
              <w:ind w:left="18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6"/>
              </w:rPr>
              <w:t>新</w:t>
            </w:r>
            <w:r>
              <w:rPr>
                <w:rFonts w:ascii="仿宋" w:hAnsi="仿宋" w:eastAsia="仿宋" w:cs="仿宋"/>
                <w:spacing w:val="10"/>
              </w:rPr>
              <w:t>增一级学科硕士点(专业学位硕士点)数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6" w:line="223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7" w:line="222" w:lineRule="auto"/>
              <w:ind w:left="123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新增专</w:t>
            </w:r>
            <w:r>
              <w:rPr>
                <w:rFonts w:ascii="仿宋" w:hAnsi="仿宋" w:eastAsia="仿宋" w:cs="仿宋"/>
                <w:spacing w:val="-1"/>
              </w:rPr>
              <w:t>业论证通过数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7" w:line="223" w:lineRule="auto"/>
              <w:ind w:left="35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6" w:line="222" w:lineRule="auto"/>
              <w:ind w:left="124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学</w:t>
            </w:r>
            <w:r>
              <w:rPr>
                <w:rFonts w:ascii="仿宋" w:hAnsi="仿宋" w:eastAsia="仿宋" w:cs="仿宋"/>
                <w:spacing w:val="-3"/>
              </w:rPr>
              <w:t>校</w:t>
            </w:r>
            <w:r>
              <w:rPr>
                <w:rFonts w:ascii="仿宋" w:hAnsi="仿宋" w:eastAsia="仿宋" w:cs="仿宋"/>
                <w:spacing w:val="-2"/>
              </w:rPr>
              <w:t>投入建设经费数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7" w:line="226" w:lineRule="auto"/>
              <w:ind w:left="2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990" w:type="dxa"/>
            <w:tcBorders>
              <w:tl2br w:val="nil"/>
              <w:tr2bl w:val="nil"/>
            </w:tcBorders>
          </w:tcPr>
          <w:p>
            <w:pPr>
              <w:spacing w:before="187" w:line="222" w:lineRule="auto"/>
              <w:ind w:left="137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color w:val="auto"/>
                <w:spacing w:val="-6"/>
              </w:rPr>
              <w:t>自设特色发展指</w:t>
            </w:r>
            <w:r>
              <w:rPr>
                <w:rFonts w:ascii="仿宋" w:hAnsi="仿宋" w:eastAsia="仿宋" w:cs="仿宋"/>
                <w:color w:val="auto"/>
                <w:spacing w:val="-5"/>
              </w:rPr>
              <w:t>标</w:t>
            </w:r>
          </w:p>
        </w:tc>
        <w:tc>
          <w:tcPr>
            <w:tcW w:w="1698" w:type="dxa"/>
            <w:tcBorders>
              <w:tl2br w:val="nil"/>
              <w:tr2bl w:val="nil"/>
            </w:tcBorders>
          </w:tcPr>
          <w:p/>
        </w:tc>
        <w:tc>
          <w:tcPr>
            <w:tcW w:w="1569" w:type="dxa"/>
            <w:tcBorders>
              <w:tl2br w:val="nil"/>
              <w:tr2bl w:val="nil"/>
            </w:tcBorders>
          </w:tcPr>
          <w:p/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186" w:line="224" w:lineRule="auto"/>
              <w:ind w:left="28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4"/>
              </w:rPr>
              <w:t>自</w:t>
            </w:r>
            <w:r>
              <w:rPr>
                <w:rFonts w:ascii="仿宋" w:hAnsi="仿宋" w:eastAsia="仿宋" w:cs="仿宋"/>
                <w:spacing w:val="-13"/>
              </w:rPr>
              <w:t>设</w:t>
            </w:r>
          </w:p>
        </w:tc>
      </w:tr>
    </w:tbl>
    <w:p>
      <w:pPr>
        <w:spacing w:before="207" w:line="283" w:lineRule="auto"/>
        <w:ind w:left="125" w:right="174" w:firstLine="3"/>
        <w:sectPr>
          <w:footerReference r:id="rId10" w:type="default"/>
          <w:pgSz w:w="11906" w:h="16838"/>
          <w:pgMar w:top="1431" w:right="1678" w:bottom="1340" w:left="1678" w:header="0" w:footer="106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黑体" w:hAnsi="黑体" w:eastAsia="黑体" w:cs="黑体"/>
          <w:spacing w:val="14"/>
        </w:rPr>
        <w:t>备</w:t>
      </w:r>
      <w:r>
        <w:rPr>
          <w:rFonts w:ascii="黑体" w:hAnsi="黑体" w:eastAsia="黑体" w:cs="黑体"/>
          <w:spacing w:val="9"/>
        </w:rPr>
        <w:t>注</w:t>
      </w:r>
      <w:r>
        <w:rPr>
          <w:rFonts w:ascii="黑体" w:hAnsi="黑体" w:eastAsia="黑体" w:cs="黑体"/>
          <w:spacing w:val="7"/>
        </w:rPr>
        <w:t>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黑体" w:hAnsi="黑体" w:eastAsia="黑体" w:cs="黑体"/>
          <w:spacing w:val="7"/>
        </w:rPr>
        <w:t>申报学科可根据学科特点自设特色发展指标(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黑体" w:hAnsi="黑体" w:eastAsia="黑体" w:cs="黑体"/>
          <w:spacing w:val="7"/>
        </w:rPr>
        <w:t>个)。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黑体" w:hAnsi="黑体" w:eastAsia="黑体" w:cs="黑体"/>
          <w:spacing w:val="7"/>
        </w:rPr>
        <w:t>中期建设目标为</w:t>
      </w:r>
      <w:r>
        <w:rPr>
          <w:rFonts w:ascii="Times New Roman" w:hAnsi="Times New Roman" w:eastAsia="Times New Roman" w:cs="Times New Roman"/>
          <w:spacing w:val="-2"/>
        </w:rPr>
        <w:t>2023-2025</w:t>
      </w:r>
      <w:r>
        <w:rPr>
          <w:rFonts w:ascii="黑体" w:hAnsi="黑体" w:eastAsia="黑体" w:cs="黑体"/>
          <w:spacing w:val="-2"/>
        </w:rPr>
        <w:t>年内的建设目标，期末建设目标为</w:t>
      </w:r>
      <w:r>
        <w:rPr>
          <w:rFonts w:ascii="Times New Roman" w:hAnsi="Times New Roman" w:eastAsia="Times New Roman" w:cs="Times New Roman"/>
          <w:spacing w:val="-2"/>
        </w:rPr>
        <w:t>2023-2027</w:t>
      </w:r>
      <w:r>
        <w:rPr>
          <w:rFonts w:ascii="黑体" w:hAnsi="黑体" w:eastAsia="黑体" w:cs="黑体"/>
          <w:spacing w:val="-2"/>
        </w:rPr>
        <w:t>年内的建</w:t>
      </w:r>
      <w:r>
        <w:rPr>
          <w:rFonts w:ascii="黑体" w:hAnsi="黑体" w:eastAsia="黑体" w:cs="黑体"/>
        </w:rPr>
        <w:t>设目标。</w:t>
      </w:r>
    </w:p>
    <w:p>
      <w:pPr>
        <w:spacing w:line="249" w:lineRule="auto"/>
      </w:pPr>
    </w:p>
    <w:p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十二</w:t>
      </w:r>
      <w:r>
        <w:rPr>
          <w:rFonts w:ascii="黑体" w:hAnsi="黑体" w:eastAsia="黑体" w:cs="黑体"/>
          <w:spacing w:val="-2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学院</w:t>
      </w:r>
      <w:r>
        <w:rPr>
          <w:rFonts w:ascii="黑体" w:hAnsi="黑体" w:eastAsia="黑体" w:cs="黑体"/>
          <w:spacing w:val="-1"/>
          <w:sz w:val="32"/>
          <w:szCs w:val="32"/>
        </w:rPr>
        <w:t>意见</w:t>
      </w:r>
    </w:p>
    <w:p>
      <w:pPr>
        <w:spacing w:line="138" w:lineRule="exact"/>
      </w:pPr>
    </w:p>
    <w:tbl>
      <w:tblPr>
        <w:tblStyle w:val="10"/>
        <w:tblW w:w="9572" w:type="dxa"/>
        <w:tblInd w:w="-68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6"/>
        <w:gridCol w:w="50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</w:trPr>
        <w:tc>
          <w:tcPr>
            <w:tcW w:w="9572" w:type="dxa"/>
            <w:gridSpan w:val="2"/>
            <w:tcBorders>
              <w:tl2br w:val="nil"/>
              <w:tr2bl w:val="nil"/>
            </w:tcBorders>
          </w:tcPr>
          <w:p>
            <w:pPr>
              <w:spacing w:line="386" w:lineRule="auto"/>
            </w:pPr>
          </w:p>
          <w:p>
            <w:pPr>
              <w:spacing w:before="104" w:line="359" w:lineRule="auto"/>
              <w:ind w:left="113" w:right="92"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0"/>
                <w:sz w:val="32"/>
                <w:szCs w:val="32"/>
              </w:rPr>
              <w:t>经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审议，认为该学科建设方案切实可行，同意报</w:t>
            </w:r>
            <w:r>
              <w:rPr>
                <w:rFonts w:ascii="仿宋" w:hAnsi="仿宋" w:eastAsia="仿宋" w:cs="仿宋"/>
                <w:spacing w:val="-22"/>
                <w:sz w:val="32"/>
                <w:szCs w:val="32"/>
              </w:rPr>
              <w:t>送</w:t>
            </w:r>
            <w:r>
              <w:rPr>
                <w:rFonts w:ascii="仿宋" w:hAnsi="仿宋" w:eastAsia="仿宋" w:cs="仿宋"/>
                <w:spacing w:val="-21"/>
                <w:sz w:val="32"/>
                <w:szCs w:val="32"/>
              </w:rPr>
              <w:t>。</w:t>
            </w:r>
          </w:p>
          <w:p>
            <w:pPr>
              <w:spacing w:before="2" w:line="368" w:lineRule="auto"/>
              <w:ind w:left="115" w:right="5" w:firstLine="64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</w:rPr>
              <w:t>承诺将重点支持该学科建设，提升学科建设水平，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如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期完成各项建设目标。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6533" w:hRule="atLeast"/>
        </w:trPr>
        <w:tc>
          <w:tcPr>
            <w:tcW w:w="4496" w:type="dxa"/>
            <w:tcBorders>
              <w:tl2br w:val="nil"/>
              <w:tr2bl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17" w:lineRule="auto"/>
              <w:ind w:right="18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(盖章)</w:t>
            </w:r>
          </w:p>
        </w:tc>
        <w:tc>
          <w:tcPr>
            <w:tcW w:w="5076" w:type="dxa"/>
            <w:tcBorders>
              <w:tl2br w:val="nil"/>
              <w:tr2bl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78" w:line="217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院长签章：</w:t>
            </w:r>
          </w:p>
          <w:p>
            <w:pPr>
              <w:spacing w:line="263" w:lineRule="auto"/>
            </w:pPr>
          </w:p>
          <w:p>
            <w:pPr>
              <w:spacing w:before="78" w:line="217" w:lineRule="auto"/>
              <w:ind w:left="19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Theme="minorEastAsia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F0071F-C30B-49CE-A44A-19AF6AF7E27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88BC9B-8201-43CA-8F2D-D871E2C89F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BDA2C1-48D8-404D-9EF3-0E78099F7D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836B0F-53B3-4B03-A00E-9982A55C25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2E4126-914C-4575-8BE3-96F229C153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23CCFC9-07A4-42F8-88D2-1107D2850E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3DA3929-28F2-4E6E-B647-8E1FE6C7E9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56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1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12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5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GZlOTEwNThkMjAyN2I4NDU1NzNjZTAyMzk5NjAifQ=="/>
  </w:docVars>
  <w:rsids>
    <w:rsidRoot w:val="790E38B0"/>
    <w:rsid w:val="00110177"/>
    <w:rsid w:val="00537CC7"/>
    <w:rsid w:val="0057635D"/>
    <w:rsid w:val="006C2807"/>
    <w:rsid w:val="00DF316C"/>
    <w:rsid w:val="00F41E9D"/>
    <w:rsid w:val="032239AC"/>
    <w:rsid w:val="071F1EFD"/>
    <w:rsid w:val="07B47F1C"/>
    <w:rsid w:val="09CF4863"/>
    <w:rsid w:val="0FEE6AAE"/>
    <w:rsid w:val="103E702F"/>
    <w:rsid w:val="11153369"/>
    <w:rsid w:val="11AC4AE1"/>
    <w:rsid w:val="14297C09"/>
    <w:rsid w:val="150B5C86"/>
    <w:rsid w:val="1701319A"/>
    <w:rsid w:val="18B67529"/>
    <w:rsid w:val="1A271DE6"/>
    <w:rsid w:val="1B3E776D"/>
    <w:rsid w:val="1FC516AC"/>
    <w:rsid w:val="21DC6395"/>
    <w:rsid w:val="257A6741"/>
    <w:rsid w:val="26B10031"/>
    <w:rsid w:val="273B1E96"/>
    <w:rsid w:val="317503CD"/>
    <w:rsid w:val="31EF0C91"/>
    <w:rsid w:val="360E4004"/>
    <w:rsid w:val="387A67F6"/>
    <w:rsid w:val="3929178D"/>
    <w:rsid w:val="3CB2779D"/>
    <w:rsid w:val="40A0019E"/>
    <w:rsid w:val="416A5ED6"/>
    <w:rsid w:val="41A01D47"/>
    <w:rsid w:val="41D73850"/>
    <w:rsid w:val="42AE5467"/>
    <w:rsid w:val="443B1EBA"/>
    <w:rsid w:val="44ED19A9"/>
    <w:rsid w:val="46E25EB9"/>
    <w:rsid w:val="505B1A26"/>
    <w:rsid w:val="526F700E"/>
    <w:rsid w:val="55FF7452"/>
    <w:rsid w:val="56BF0526"/>
    <w:rsid w:val="59BC42C8"/>
    <w:rsid w:val="606A15EB"/>
    <w:rsid w:val="61D954E0"/>
    <w:rsid w:val="67C33BE7"/>
    <w:rsid w:val="69832440"/>
    <w:rsid w:val="69F85714"/>
    <w:rsid w:val="6C7F2F93"/>
    <w:rsid w:val="6E075EEF"/>
    <w:rsid w:val="71E9037F"/>
    <w:rsid w:val="7556739E"/>
    <w:rsid w:val="777966E9"/>
    <w:rsid w:val="78403343"/>
    <w:rsid w:val="790E38B0"/>
    <w:rsid w:val="795A2C5F"/>
    <w:rsid w:val="7C1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准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 w:cs="宋体"/>
      <w:kern w:val="0"/>
    </w:rPr>
  </w:style>
  <w:style w:type="paragraph" w:customStyle="1" w:styleId="12">
    <w:name w:val="标准3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3">
    <w:name w:val="标准2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2018</Words>
  <Characters>2093</Characters>
  <Lines>11</Lines>
  <Paragraphs>3</Paragraphs>
  <TotalTime>3</TotalTime>
  <ScaleCrop>false</ScaleCrop>
  <LinksUpToDate>false</LinksUpToDate>
  <CharactersWithSpaces>2107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2022-08-27T03:09:00Z</dcterms:created>
  <dc:creator>小柏</dc:creator>
  <cp:lastModifiedBy>小柏</cp:lastModifiedBy>
  <dcterms:modified xsi:type="dcterms:W3CDTF">2022-12-27T05:14:27Z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63605BFF0F6F4ADABDB88F46BCC62412</vt:lpwstr>
  </property>
</Properties>
</file>